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8"/>
          <w:szCs w:val="28"/>
          <w:rtl w:val="0"/>
        </w:rPr>
        <w:t xml:space="preserve">Safer Recruitment Policy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At Kinder Croft nursery we go through a rigorous recruitment procedure aiming to ensure all people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working with children are qualified and suitable to do so. We follow this procedure each and every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time we recruit a new member to join our team, including volunteers.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Advertising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We use reputable newspapers, websites and the local job centre to advertise for any vacancies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Interview stage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We shortlist all suitable candidates against a preset specification and ensure all applicants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receive correspondence regardless of whether they are successful in reaching the interview stage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or not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All shortlisted candidates will receive a job description and a request for identification prior to the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interview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During the interview the candidate will be marked against a pre-selected list of criteria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The Board and The Manager will then decide the most suitable person for this position based on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these scores and their knowledge and understanding of the early years framework as well as the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needs of the nursery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Each candidate will receive communication from the nursery stating whether they have been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successful or not before starting work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The successful candidate will be offered the position subject to at least two references from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previous employment or in the case of a newly qualified student, their tutor and a personal or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professional reference (e.g. their GP). These references will be taken up BEFORE employment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commences. This will be verbal initially and then followed up with a written reference which will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form part of their personnel file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All new starters will be subject to an enhanced PVG Disclosure Scotland check whether they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currently hold an enhanced PVG Disclosure check or not. This will be carried out before the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member of staff commences work in the nursery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All new staff shall be subject to a check of The Scottish Social Service Council (SSSC)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professional register or other relevant professional register. If they are not yet registered with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SSSC then they will be asked to do so.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All qualifications will be checked and copies taken for their personnel files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• All new members of staff will undergo an intensive induction period during which time they will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read and discuss the nursery policies and procedures, will receive a staff handbook and will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spend time in each area of the Nursery grounds.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During their induction period all new staff will receive training on how to safeguard children in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their care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Ongoing support and checks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Every member of staff is asked to confirm their disclosure status every year. All staff are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responsible for notifying the manager in person should any circumstances arise that may affect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their suitability to work with children. This will include any health concerns or incidents occurring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outside the nursery. Staff will face disciplinary action should they fail to notify the manager in a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reasonable timescale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All staff are required to be registered with the SSSC or other relevant body (GTC).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All members of staff will update their health checks on an annual basis to ensure management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have a good knowledge of any changes in their suitability to care for children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We operate an open door policy should staff wish to discuss issues with the Manager.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Each member of staff will receive two meetings a year with the manager, a formal appraisal and a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more informal review. This will provide an opportunity for the manager and member of staff to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discuss training needs for the following six months as well as discuss their performance in the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previous six months against objectives set in the annual performance review.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• The staff receives core training in First Aid, Child Protection as well as ongoing self development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courses in key areas.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Verified: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Merlin Planterose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Chair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On behalf of the board of Kinder Croft CIC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On: 19/01/2021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Date of review: 19/01/2022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Policy Title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Date reviewed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Helvetica Neue" w:cs="Helvetica Neue" w:eastAsia="Helvetica Neue" w:hAnsi="Helvetica Neue"/>
          <w:sz w:val="22"/>
          <w:szCs w:val="22"/>
        </w:rPr>
      </w:pPr>
      <w:r w:rsidDel="00000000" w:rsidR="00000000" w:rsidRPr="00000000">
        <w:rPr>
          <w:rFonts w:ascii="Helvetica Neue" w:cs="Helvetica Neue" w:eastAsia="Helvetica Neue" w:hAnsi="Helvetica Neue"/>
          <w:sz w:val="22"/>
          <w:szCs w:val="22"/>
          <w:rtl w:val="0"/>
        </w:rPr>
        <w:t xml:space="preserve">Signed</w:t>
      </w:r>
    </w:p>
    <w:sectPr>
      <w:headerReference r:id="rId7" w:type="default"/>
      <w:footerReference r:id="rId8" w:type="default"/>
      <w:pgSz w:h="16838" w:w="11906" w:orient="portrait"/>
      <w:pgMar w:bottom="1124" w:top="1134" w:left="1134" w:right="1134" w:header="709" w:footer="85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Kinder Croft CIC</w:t>
      <w:tab/>
      <w:t xml:space="preserve">Scottish Company No. 625717</w:t>
      <w:tab/>
    </w: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B">
    <w:pPr>
      <w:rPr/>
    </w:pPr>
    <w:r w:rsidDel="00000000" w:rsidR="00000000" w:rsidRPr="00000000">
      <w:rPr/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4225</wp:posOffset>
          </wp:positionH>
          <wp:positionV relativeFrom="page">
            <wp:posOffset>-74861</wp:posOffset>
          </wp:positionV>
          <wp:extent cx="7669322" cy="10848381"/>
          <wp:effectExtent b="0" l="0" r="0" t="0"/>
          <wp:wrapNone/>
          <wp:docPr id="107374182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69322" cy="1084838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:lang w:val="en-US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Helvetica Neue" w:eastAsia="Helvetica Neue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JOBiiWcs4Y/cAf83XHYSXTn+Few==">AMUW2mUqiqGczk8Hp/beMkB9l33oTYtHcOcUnTQW2EExoavDNkTcOShAnp/7nuoyNdD8BRMxQlstZPFq2+a6HHdKbGQWbFqgqmGV0RXS3ZrpN8/tkd49yZw=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